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4" w:rsidRPr="002D06E4" w:rsidRDefault="002D06E4" w:rsidP="002D06E4">
      <w:pPr>
        <w:jc w:val="center"/>
        <w:rPr>
          <w:b/>
          <w:sz w:val="22"/>
          <w:szCs w:val="22"/>
        </w:rPr>
      </w:pPr>
      <w:r w:rsidRPr="002D06E4">
        <w:rPr>
          <w:b/>
          <w:sz w:val="22"/>
          <w:szCs w:val="22"/>
        </w:rPr>
        <w:t xml:space="preserve">DOTTORATO </w:t>
      </w:r>
      <w:r w:rsidRPr="002D06E4">
        <w:rPr>
          <w:b/>
          <w:sz w:val="22"/>
          <w:szCs w:val="22"/>
        </w:rPr>
        <w:t xml:space="preserve">DI RICERCA IN </w:t>
      </w:r>
      <w:r w:rsidRPr="002D06E4">
        <w:rPr>
          <w:b/>
          <w:sz w:val="22"/>
          <w:szCs w:val="22"/>
        </w:rPr>
        <w:t>DIGITAL HUMANITIES. TECNOLOGIE DIGITALI, ARTI, LINGUE, CULTURE E COMUNICAZIONE</w:t>
      </w:r>
    </w:p>
    <w:p w:rsidR="002D06E4" w:rsidRPr="002D06E4" w:rsidRDefault="002D06E4" w:rsidP="002D06E4">
      <w:pPr>
        <w:jc w:val="center"/>
        <w:rPr>
          <w:b/>
          <w:sz w:val="22"/>
          <w:szCs w:val="22"/>
        </w:rPr>
      </w:pPr>
      <w:r w:rsidRPr="002D06E4">
        <w:rPr>
          <w:b/>
          <w:sz w:val="22"/>
          <w:szCs w:val="22"/>
        </w:rPr>
        <w:t>XL CICLO</w:t>
      </w:r>
    </w:p>
    <w:p w:rsidR="002D06E4" w:rsidRPr="002D06E4" w:rsidRDefault="002D06E4" w:rsidP="002D06E4">
      <w:pPr>
        <w:jc w:val="center"/>
        <w:rPr>
          <w:b/>
          <w:sz w:val="22"/>
          <w:szCs w:val="22"/>
        </w:rPr>
      </w:pPr>
    </w:p>
    <w:p w:rsidR="002D06E4" w:rsidRPr="002D06E4" w:rsidRDefault="002D06E4" w:rsidP="002D06E4">
      <w:pPr>
        <w:jc w:val="center"/>
        <w:rPr>
          <w:b/>
          <w:sz w:val="26"/>
          <w:szCs w:val="26"/>
          <w:highlight w:val="yellow"/>
        </w:rPr>
      </w:pPr>
    </w:p>
    <w:p w:rsidR="002D06E4" w:rsidRDefault="002D06E4" w:rsidP="002D06E4">
      <w:pPr>
        <w:jc w:val="center"/>
        <w:rPr>
          <w:sz w:val="26"/>
          <w:szCs w:val="26"/>
          <w:u w:val="single"/>
        </w:rPr>
      </w:pPr>
      <w:r w:rsidRPr="002D06E4">
        <w:rPr>
          <w:sz w:val="26"/>
          <w:szCs w:val="26"/>
          <w:u w:val="single"/>
        </w:rPr>
        <w:t>Valutazione titoli</w:t>
      </w:r>
    </w:p>
    <w:p w:rsidR="002D06E4" w:rsidRDefault="002D06E4" w:rsidP="002D06E4">
      <w:pPr>
        <w:jc w:val="center"/>
        <w:rPr>
          <w:sz w:val="26"/>
          <w:szCs w:val="26"/>
          <w:u w:val="single"/>
        </w:rPr>
      </w:pPr>
    </w:p>
    <w:p w:rsidR="002D06E4" w:rsidRPr="002D06E4" w:rsidRDefault="002D06E4" w:rsidP="002D06E4">
      <w:pPr>
        <w:jc w:val="center"/>
        <w:rPr>
          <w:b/>
          <w:sz w:val="22"/>
          <w:szCs w:val="22"/>
        </w:rPr>
      </w:pPr>
      <w:r w:rsidRPr="002D06E4">
        <w:rPr>
          <w:b/>
          <w:sz w:val="22"/>
          <w:szCs w:val="22"/>
        </w:rPr>
        <w:t>CURRICULUM: LINGUISTICA, LINGUISTICA APPLICATA, ONOMASTICA (CODICE 10482)</w:t>
      </w:r>
    </w:p>
    <w:p w:rsidR="002D06E4" w:rsidRDefault="002D06E4" w:rsidP="002D06E4">
      <w:pPr>
        <w:jc w:val="center"/>
        <w:rPr>
          <w:sz w:val="26"/>
          <w:szCs w:val="26"/>
          <w:u w:val="single"/>
        </w:rPr>
      </w:pPr>
    </w:p>
    <w:p w:rsidR="002D06E4" w:rsidRDefault="002D06E4" w:rsidP="002D06E4">
      <w:pPr>
        <w:jc w:val="center"/>
        <w:rPr>
          <w:sz w:val="26"/>
          <w:szCs w:val="26"/>
          <w:u w:val="single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398"/>
        <w:gridCol w:w="2417"/>
        <w:gridCol w:w="809"/>
        <w:gridCol w:w="4154"/>
      </w:tblGrid>
      <w:tr w:rsidR="002D06E4" w:rsidRP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b/>
                <w:sz w:val="26"/>
                <w:szCs w:val="26"/>
              </w:rPr>
            </w:pPr>
            <w:r w:rsidRPr="002D06E4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b/>
                <w:sz w:val="26"/>
                <w:szCs w:val="26"/>
              </w:rPr>
            </w:pPr>
            <w:r w:rsidRPr="002D06E4">
              <w:rPr>
                <w:b/>
                <w:sz w:val="26"/>
                <w:szCs w:val="26"/>
              </w:rPr>
              <w:t>matricola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b/>
                <w:sz w:val="26"/>
                <w:szCs w:val="26"/>
              </w:rPr>
            </w:pPr>
            <w:r w:rsidRPr="002D06E4">
              <w:rPr>
                <w:b/>
                <w:sz w:val="26"/>
                <w:szCs w:val="26"/>
              </w:rPr>
              <w:t>punti</w:t>
            </w:r>
          </w:p>
        </w:tc>
        <w:tc>
          <w:tcPr>
            <w:tcW w:w="4211" w:type="dxa"/>
          </w:tcPr>
          <w:p w:rsidR="002D06E4" w:rsidRPr="002D06E4" w:rsidRDefault="002D06E4" w:rsidP="002D06E4">
            <w:pPr>
              <w:jc w:val="center"/>
              <w:rPr>
                <w:b/>
                <w:sz w:val="26"/>
                <w:szCs w:val="26"/>
              </w:rPr>
            </w:pPr>
            <w:r w:rsidRPr="002D06E4">
              <w:rPr>
                <w:b/>
                <w:sz w:val="26"/>
                <w:szCs w:val="26"/>
              </w:rPr>
              <w:t>orale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1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7748282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61,6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2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7754881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40,2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NON </w:t>
            </w:r>
            <w:r>
              <w:rPr>
                <w:sz w:val="26"/>
                <w:szCs w:val="26"/>
              </w:rPr>
              <w:t>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3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7750799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23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4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7704194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21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5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7724433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20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6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7740701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20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7703599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20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8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7712508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17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9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7701618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16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10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6642835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9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  <w:tr w:rsidR="002D06E4" w:rsidTr="002D06E4">
        <w:tc>
          <w:tcPr>
            <w:tcW w:w="2444" w:type="dxa"/>
          </w:tcPr>
          <w:p w:rsidR="002D06E4" w:rsidRPr="002D06E4" w:rsidRDefault="002D06E4" w:rsidP="002D06E4">
            <w:pPr>
              <w:jc w:val="both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11</w:t>
            </w:r>
          </w:p>
        </w:tc>
        <w:tc>
          <w:tcPr>
            <w:tcW w:w="2444" w:type="dxa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7702136</w:t>
            </w:r>
          </w:p>
        </w:tc>
        <w:tc>
          <w:tcPr>
            <w:tcW w:w="679" w:type="dxa"/>
            <w:vAlign w:val="center"/>
          </w:tcPr>
          <w:p w:rsidR="002D06E4" w:rsidRPr="002D06E4" w:rsidRDefault="002D06E4" w:rsidP="002D06E4">
            <w:pPr>
              <w:jc w:val="center"/>
              <w:rPr>
                <w:sz w:val="26"/>
                <w:szCs w:val="26"/>
              </w:rPr>
            </w:pPr>
            <w:r w:rsidRPr="002D06E4">
              <w:rPr>
                <w:sz w:val="26"/>
                <w:szCs w:val="26"/>
              </w:rPr>
              <w:t>8</w:t>
            </w:r>
          </w:p>
        </w:tc>
        <w:tc>
          <w:tcPr>
            <w:tcW w:w="4211" w:type="dxa"/>
          </w:tcPr>
          <w:p w:rsidR="002D06E4" w:rsidRDefault="002D06E4" w:rsidP="002D06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AMMESSO/A</w:t>
            </w:r>
          </w:p>
        </w:tc>
      </w:tr>
    </w:tbl>
    <w:p w:rsidR="002D06E4" w:rsidRDefault="002D06E4" w:rsidP="002D06E4">
      <w:pPr>
        <w:jc w:val="both"/>
        <w:rPr>
          <w:sz w:val="26"/>
          <w:szCs w:val="26"/>
        </w:rPr>
      </w:pPr>
    </w:p>
    <w:p w:rsidR="002D06E4" w:rsidRDefault="002D06E4" w:rsidP="002D06E4">
      <w:pPr>
        <w:jc w:val="both"/>
        <w:rPr>
          <w:sz w:val="26"/>
          <w:szCs w:val="26"/>
        </w:rPr>
      </w:pPr>
    </w:p>
    <w:p w:rsidR="002D06E4" w:rsidRDefault="002D06E4" w:rsidP="002D06E4">
      <w:pPr>
        <w:jc w:val="both"/>
        <w:rPr>
          <w:sz w:val="26"/>
          <w:szCs w:val="26"/>
        </w:rPr>
      </w:pPr>
      <w:r w:rsidRPr="002D06E4">
        <w:rPr>
          <w:sz w:val="26"/>
          <w:szCs w:val="26"/>
        </w:rPr>
        <w:t>Sono ammessi a sostenere il colloquio orale i/le candidati/e che hanno riportato una votazione pari almeno a 50/80</w:t>
      </w:r>
      <w:r>
        <w:rPr>
          <w:sz w:val="26"/>
          <w:szCs w:val="26"/>
        </w:rPr>
        <w:t xml:space="preserve">. </w:t>
      </w:r>
    </w:p>
    <w:p w:rsidR="002D06E4" w:rsidRDefault="002D06E4" w:rsidP="002D06E4">
      <w:pPr>
        <w:jc w:val="both"/>
        <w:rPr>
          <w:sz w:val="26"/>
          <w:szCs w:val="26"/>
        </w:rPr>
      </w:pPr>
      <w:bookmarkStart w:id="0" w:name="_GoBack"/>
      <w:bookmarkEnd w:id="0"/>
    </w:p>
    <w:sectPr w:rsidR="002D0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4"/>
    <w:rsid w:val="00223D40"/>
    <w:rsid w:val="002A1AAC"/>
    <w:rsid w:val="002D06E4"/>
    <w:rsid w:val="00602D90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6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2D90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2D90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AF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AF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FC6AF9"/>
  </w:style>
  <w:style w:type="character" w:customStyle="1" w:styleId="Titolo1Carattere">
    <w:name w:val="Titolo 1 Carattere"/>
    <w:basedOn w:val="Carpredefinitoparagrafo"/>
    <w:link w:val="Titolo1"/>
    <w:uiPriority w:val="9"/>
    <w:rsid w:val="00602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2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uiPriority w:val="1"/>
    <w:rsid w:val="00FC6AF9"/>
    <w:pPr>
      <w:autoSpaceDE/>
      <w:autoSpaceDN/>
    </w:pPr>
    <w:rPr>
      <w:rFonts w:eastAsiaTheme="minorHAnsi" w:cstheme="minorBidi"/>
      <w:sz w:val="17"/>
      <w:szCs w:val="17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6AF9"/>
    <w:rPr>
      <w:rFonts w:ascii="Arial" w:eastAsia="Arial" w:hAnsi="Arial" w:cs="Arial"/>
      <w:sz w:val="17"/>
      <w:szCs w:val="17"/>
    </w:rPr>
  </w:style>
  <w:style w:type="character" w:styleId="Enfasicorsivo">
    <w:name w:val="Emphasis"/>
    <w:basedOn w:val="Carpredefinitoparagrafo"/>
    <w:uiPriority w:val="20"/>
    <w:qFormat/>
    <w:rsid w:val="00FC6AF9"/>
    <w:rPr>
      <w:i/>
      <w:iCs/>
    </w:rPr>
  </w:style>
  <w:style w:type="paragraph" w:styleId="Nessunaspaziatura">
    <w:name w:val="No Spacing"/>
    <w:uiPriority w:val="1"/>
    <w:qFormat/>
    <w:rsid w:val="00602D90"/>
    <w:pPr>
      <w:spacing w:after="0" w:line="240" w:lineRule="auto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FC6AF9"/>
    <w:pPr>
      <w:autoSpaceDE/>
      <w:autoSpaceDN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Grigliatabella">
    <w:name w:val="Table Grid"/>
    <w:basedOn w:val="Tabellanormale"/>
    <w:uiPriority w:val="59"/>
    <w:rsid w:val="002D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6E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2D90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2D90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AF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AF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FC6AF9"/>
  </w:style>
  <w:style w:type="character" w:customStyle="1" w:styleId="Titolo1Carattere">
    <w:name w:val="Titolo 1 Carattere"/>
    <w:basedOn w:val="Carpredefinitoparagrafo"/>
    <w:link w:val="Titolo1"/>
    <w:uiPriority w:val="9"/>
    <w:rsid w:val="00602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2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uiPriority w:val="1"/>
    <w:rsid w:val="00FC6AF9"/>
    <w:pPr>
      <w:autoSpaceDE/>
      <w:autoSpaceDN/>
    </w:pPr>
    <w:rPr>
      <w:rFonts w:eastAsiaTheme="minorHAnsi" w:cstheme="minorBidi"/>
      <w:sz w:val="17"/>
      <w:szCs w:val="17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6AF9"/>
    <w:rPr>
      <w:rFonts w:ascii="Arial" w:eastAsia="Arial" w:hAnsi="Arial" w:cs="Arial"/>
      <w:sz w:val="17"/>
      <w:szCs w:val="17"/>
    </w:rPr>
  </w:style>
  <w:style w:type="character" w:styleId="Enfasicorsivo">
    <w:name w:val="Emphasis"/>
    <w:basedOn w:val="Carpredefinitoparagrafo"/>
    <w:uiPriority w:val="20"/>
    <w:qFormat/>
    <w:rsid w:val="00FC6AF9"/>
    <w:rPr>
      <w:i/>
      <w:iCs/>
    </w:rPr>
  </w:style>
  <w:style w:type="paragraph" w:styleId="Nessunaspaziatura">
    <w:name w:val="No Spacing"/>
    <w:uiPriority w:val="1"/>
    <w:qFormat/>
    <w:rsid w:val="00602D90"/>
    <w:pPr>
      <w:spacing w:after="0" w:line="240" w:lineRule="auto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FC6AF9"/>
    <w:pPr>
      <w:autoSpaceDE/>
      <w:autoSpaceDN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Grigliatabella">
    <w:name w:val="Table Grid"/>
    <w:basedOn w:val="Tabellanormale"/>
    <w:uiPriority w:val="59"/>
    <w:rsid w:val="002D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auctor</dc:creator>
  <cp:lastModifiedBy>auctor</cp:lastModifiedBy>
  <cp:revision>1</cp:revision>
  <dcterms:created xsi:type="dcterms:W3CDTF">2024-07-19T22:32:00Z</dcterms:created>
  <dcterms:modified xsi:type="dcterms:W3CDTF">2024-07-19T22:45:00Z</dcterms:modified>
</cp:coreProperties>
</file>